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20" w:val="single"/>
        </w:pBdr>
        <w:spacing w:after="160" w:before="240" w:line="276" w:lineRule="auto"/>
        <w:jc w:val="center"/>
        <w:rPr>
          <w:rFonts w:ascii="Georgia" w:cs="Georgia" w:eastAsia="Georgia" w:hAnsi="Georgi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PROVOZNÍ ŘÁD outdoor parouru.</w:t>
      </w:r>
    </w:p>
    <w:p w:rsidR="00000000" w:rsidDel="00000000" w:rsidP="00000000" w:rsidRDefault="00000000" w:rsidRPr="00000000" w14:paraId="00000002">
      <w:pPr>
        <w:spacing w:before="160" w:line="276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240" w:line="600" w:lineRule="auto"/>
        <w:ind w:left="284" w:right="0" w:hanging="295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Působnost a účel provozního řádu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Tento provozní řád se vztahuje na provoz venkovních prostorů hřiště a sportovišť jejichž provozovatelem je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Beachklub Ládví z. s., IČO:22735135, se sídlem: Horáčkova 1213-21, Praha Krč, 140 00 Praha 4, zapsaný v obchodním rejstříku vedeném Městským soudem v Praze, sp. zn. 19033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Tento řád je účinný vůči všem návštěvníkům hřiště a sportovišť, kteří jsou povinni se s ním seznámit a dodržovat veškerá jeho pravidla.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Užívání hřiště je možné pouze v otevírací době. Výjimky z otevírací doby jsou oznamovány předem na internetových stránkách www.pa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rkourpraha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.cz Provozovatel může hřiště kdykoliv uzavřít z důvodu technických závad či po předchozím oznámení.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porušení tohoto řádu může být návštěvník z hřiště vykázán, a to bez nároku na vrácení vstupného. V případě opakujícího se porušování tohoto řádu může být návštěvníkovi zakázán vstup na hřiště na dobu neurčitou.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600" w:lineRule="auto"/>
        <w:ind w:left="426" w:right="0" w:hanging="426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Obecná pravidla užívání hřiště a sportovišť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Každý návštěvník se před vstupem na tréninkové plochy označené na hřišti či sportoviště jako tréninkové plochy seznámí s tímto řádem a vyplní kompetentní osobě provozovatele podepsaný registrační formulář/přihlášku na kurz, ve kterém znalost tohoto řádu potvrzuje. Bez řádně vyplněného a předaného formuláře či přihlášky není vstup návštěvníkovi na tréninkové plochy dovolen. Za kompetentní osobu se považuje trenér, recepční či pověřený zaměstnanec Provozovatele. V případě, že je návštěvník nezletilý, podepíše za něj registrační formulář jeho zákonný zástupce. V případě nezletilých návštěvníků je jejich zákonný zástupce povinen seznámit důsledně a řádně s obsahem provozního řádu nezletilé účastníky.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Každý návštěvník je povinen po celou dobu návštěvy hřiště a sportovišť dodržovat pokyny kompetentních osob provozovatele.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Užívání tréninkových ploch osobám mladších 12 let je možné pouze za přítomnosti odpovědného instruktora nebo za doprovodu zletilé osoby, která plně odpovídá za mladšího návštěvníka.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Vstup na hřiště a sportoviště je povolen pouze osobám v tréninkovém oblečení a odpovídající obuvi. K převlečení a přezutí slouží vymezené prostory – šatny. Není dovoleno užívat hřiště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naboso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 ponožkách či v pantoflích, a to z bezpečnostních a hygienických důvodů.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zakázán vstup osob s ostrými a jinak nebezpečnými předměty, s účelem sportoviště neslučitelnými, na tréninkové plochy.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Užívání hřiště je zakázáno osobám pod vlivem alkoholu či jiných návykových látek. Jejich užívání je v celém prostoru zakázáno. Kouření či manipulace s ohněm jsou v prostorách hřiště a sportoviště zakázány.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zakázán vstup osobám s akutním onemocněním, respektive všem osobám jejichž aktuální zdravotní stav není slučitelný se sportovní činností.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Konzumace jakýchkoli potravin a nápojů je povolena pouze v prostoru recepce, šaten a terasy, nikoli v prostoru hřiště. Návštěvník je povinen neznečišťovat prostory hřiště.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Vnos cenností do prostoru hřiště je zakázán. Provozovatel neručí za věci odložené v prostorách hřiště a sportoviště. K odložení a uschování osobních věcí slouží vymezené prostory - šatny, kde se osobní věci ukládají do uzamykatelných šatních skříní.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Návštěvníci jsou povinni v případě probíhajících kurzů umožnit nerušený průběh tohoto kurzu.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 případě, že návštěvník používá provozovatelem zapůjčené cvičební předměty, odpovídá za jejich poškození či ztrátu. Je povinen se svěřenými pomůckami nakládat s maximální péčí a obezřetností, používat je pouze k určenému účelu a zacházet s nimi odpovídajícím způsobem.  Stejně tak je povinen se chovat a zacházet s cvičebními předměty umístěných na tréninkových plochách.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600" w:lineRule="auto"/>
        <w:ind w:left="426" w:right="0" w:hanging="426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Bezpečnost užívání tréninkových ploch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Provozovatel není odpovědný za zranění, která si vlastním zaviněním způsobí návštěvník při tréninku. Provozovatel upozorňuje, že návštěvníci trénují veškeré prvky na vlastní nebezpečí.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Návštěvník je povinen dodržovat pravidla bezpečného provozu, dbát na své fyzické možnosti a zohledňovat při užívání hřiště svůj zdravotní stav, zkušenosti a dbát zdraví ostatních návštěvníků.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zakázáno trénovat mimo prostory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určené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 tréninku, zejména je zakázáno používat ke skokům či dopadům zábradlí a plot, vedení plynu či elektřiny, kontejneru, dveře apod.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Návštěvníci jsou povinni dodržovat pořadí, ve kterém projeví zájem o konkrétní náčiní. Během cvičení je zakázáno používání sluchátek a mobilních telefonů.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Návštěvník si před použitím daného náčiní zkontroluje jeho povrch, vratkost a další vlastnosti důležité pro bezpečnost provedení plánovaného tréninku.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Návštěvník hřiště nesmí užívat vadné náčiní (překážky apod.), pokud se během jeho užívání o vadě dozví. V případě, že i nadále užívá vadné náčiní, nezodpovídá provozovatel za žádnou škodu či újmu, která je návštěvníkovi způsobena. Jakoukoliv vadu je návštěvník povinen oznámit kompetentní osobě bezodkladně poté, co se o ní dozví.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Všem návštěvníkům je výslovně doporučeno používání žíněnek v dopadových zónách při tréninku. V případě zranění způsobeného jejich nepoužitím není provozovatel za toto zranění odpovědný.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případě, že dojde ke zranění, je návštěvník povinen zranění bezodkladně oznámit kompetentní osobě.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hanging="426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případě, že kompetentní osoba zakáže návštěvníkovi s ohledem na jeho stav neprovádění konkrétního tréninkového prvku, je návštěvník povinen kompetentní osobu uposlechnout a dále se řídit jejími pokyny.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426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Praze dne </w:t>
      </w:r>
    </w:p>
    <w:sectPr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536"/>
        <w:tab w:val="right" w:pos="9072"/>
      </w:tabs>
      <w:spacing w:after="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800" w:hanging="72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36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spacing w:after="100" w:before="100"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Nadpis2">
    <w:name w:val="heading 2"/>
    <w:basedOn w:val="Normln"/>
    <w:next w:val="Normln"/>
    <w:pPr>
      <w:spacing w:after="100" w:before="100" w:line="240" w:lineRule="auto"/>
      <w:outlineLvl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adpis3">
    <w:name w:val="heading 3"/>
    <w:basedOn w:val="Normln"/>
    <w:next w:val="Normln"/>
    <w:pPr>
      <w:spacing w:after="100" w:before="100" w:line="240" w:lineRule="auto"/>
      <w:outlineLvl w:val="2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 w:val="1"/>
    <w:rsid w:val="006D0B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 w:val="1"/>
    <w:rsid w:val="006D0BF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  <w:ind w:left="720"/>
      <w:contextualSpacing w:val="1"/>
    </w:pPr>
    <w:rPr>
      <w:rFonts w:ascii="Times New Roman" w:cs="Times New Roman" w:hAnsi="Times New Roman" w:eastAsiaTheme="minorHAnsi"/>
      <w:color w:val="auto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EB6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EB6C02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EB6C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B6C02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B6C02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EB6C0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EB6C0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Tiiru52CScaRyGY0pWT1T9pAA==">AMUW2mXf1fk4L+f0TeCDuyKxmQbWAOM4zdWc7XSuv8HH/L9ebqn4OuTphxEp0jb5bKIqXCzow90oG/xTymcPux8To5cTvEd3EpBFFna8KcfG+1QX3NmGc8Eh3XTeWPcgjb5aWm9VNd6s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2018-07-25T12:43:00Z</dcterms:created>
  <dc:creator>Tereza</dc:creator>
</cp:coreProperties>
</file>