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bookmarkStart w:colFirst="0" w:colLast="0" w:name="_heading=h.gjdgxs" w:id="0"/>
      <w:bookmarkEnd w:id="0"/>
      <w:r w:rsidDel="00000000" w:rsidR="00000000" w:rsidRPr="00000000">
        <w:rPr>
          <w:sz w:val="32"/>
          <w:szCs w:val="32"/>
          <w:rtl w:val="0"/>
        </w:rPr>
        <w:t xml:space="preserve">  PŘIHLÁŠKA na kroužek (do oddílu) PARKOURPRAHA.CZ spolku Racek 2017 z.s.</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Závazně přihlašuji svoje dítě do sportovní kroužku oddílu gymnastiky, parkouru počínaje elektronickou evidencí. Konajícím se na adrese: sportoviště v areálu Beachklubu Ládví nebo Chabařovická 4/1125, 182 00, Praha 8 – Kobylisy(tělocvična). A dalších přidružených MČ Prahy 1,2,3,4,5,6,7,8,9,10,11,12,13,14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Příjmení a jméno dítě:  </w:t>
        <w:br w:type="textWrapping"/>
      </w:r>
    </w:p>
    <w:p w:rsidR="00000000" w:rsidDel="00000000" w:rsidP="00000000" w:rsidRDefault="00000000" w:rsidRPr="00000000" w14:paraId="00000006">
      <w:pPr>
        <w:rPr/>
      </w:pP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Datum narození dítěte:                                                       Rodné Číslo: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Adresa bydliště:</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Příjmení a jméno zákonného zástupce: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Email + telefon na zákonného zástupce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jc w:val="both"/>
        <w:rPr/>
      </w:pPr>
      <w:bookmarkStart w:colFirst="0" w:colLast="0" w:name="_heading=h.30j0zll" w:id="1"/>
      <w:bookmarkEnd w:id="1"/>
      <w:r w:rsidDel="00000000" w:rsidR="00000000" w:rsidRPr="00000000">
        <w:rPr>
          <w:rtl w:val="0"/>
        </w:rPr>
        <w:t xml:space="preserve">Členství ve spolku Racek 2017 z.s., oddílu Gymnstiky a Parkour vzniká vyplněním a podepsáním této přihlášky spolu s uhrazením příspěvků za předem stanovené období ve spolku Racek 2017 z.s. Zákonný zástupce potvrzuje, že se seznámil s Provozním řádem areálu Beachklubu Ládví, s Provozním řádem tělocvičny Chabařovická, vyslovuje s nimi souhlas a zavazuje se je bezpodmínečně dodržovat a zároveň potvrzuje, že s jejich obsahem seznámil přihlášené nezletilé dítě, zejména se zásadami bezpečného chování.</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jc w:val="both"/>
        <w:rPr/>
      </w:pPr>
      <w:r w:rsidDel="00000000" w:rsidR="00000000" w:rsidRPr="00000000">
        <w:rPr>
          <w:rtl w:val="0"/>
        </w:rPr>
        <w:t xml:space="preserve">Členský poplatek se hradí ve dvou fázích, a to vždy pro období září (říjen)–leden a období únor–květen (červen). Členský poplatek za druhé pololetí se hradí v průběhu ledna. Jednotlivé lekce se konají podle předem stanoveného rozvrhu s výjimkou dnů ředitelského volna, státních svátků a školních prázdnin.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jc w:val="both"/>
        <w:rPr/>
      </w:pPr>
      <w:r w:rsidDel="00000000" w:rsidR="00000000" w:rsidRPr="00000000">
        <w:rPr>
          <w:rtl w:val="0"/>
        </w:rPr>
        <w:t xml:space="preserve">Vrácení části členských příspěvků je možné pouze z důvodu dlouhodobé nemoci na základě předložené lékařské zprávy.</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jc w:val="both"/>
        <w:rPr/>
      </w:pPr>
      <w:r w:rsidDel="00000000" w:rsidR="00000000" w:rsidRPr="00000000">
        <w:rPr>
          <w:rtl w:val="0"/>
        </w:rPr>
        <w:t xml:space="preserve">V případě absence na lekci nevzniká členu nárok na vrácení peněz. Pokud je to s ohledem na kapacitu naplněnosti jiných lekcí stejné věkové kategorie možné, lze si danou lekci nahradit po předchozí dohodě s trenérem.</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jc w:val="both"/>
        <w:rPr/>
      </w:pPr>
      <w:r w:rsidDel="00000000" w:rsidR="00000000" w:rsidRPr="00000000">
        <w:rPr>
          <w:rtl w:val="0"/>
        </w:rPr>
        <w:t xml:space="preserve">V případě, že nebude členský příspěvek uhrazen řádně a včas, zákonný zástupce bude vyzván k úhradě dlužné částky prostřednictvím e-mailu či sms zprávou. Pokud ani poté nebude členský příspěvek v přiměřené lhůtě uhrazen, členství nevznikne a místo v daném kroužku bude uvolněno dalším zájemcům bez dalšího.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jc w:val="both"/>
        <w:rPr/>
      </w:pPr>
      <w:bookmarkStart w:colFirst="0" w:colLast="0" w:name="_heading=h.1fob9te" w:id="2"/>
      <w:bookmarkEnd w:id="2"/>
      <w:r w:rsidDel="00000000" w:rsidR="00000000" w:rsidRPr="00000000">
        <w:rPr>
          <w:rtl w:val="0"/>
        </w:rPr>
        <w:t xml:space="preserve">Zákonný zástupce svým podpisem potvrzuje, že si je zcela vědom a srozuměn s tím, že se jedná o rizikový sport, kdy v případě nepozornosti či neuváženého chování dítěte může dojít ke zranění či zranit někoho jiného, v extrémním případě může dojít i k úmrtí. Zároveň tímto zákonný zástupce stvrzuje a odpovědně prohlašuje, že jím přihlašované dítě nemá od lékaře nařízené žádné pohybové omezení a je tedy zcela zdravotně způsobilé k účasti na daném kurzu, kdy v případě změny této skutečnosti se zavazuje bezodkladně písemně informovat spolek. </w:t>
      </w:r>
    </w:p>
    <w:p w:rsidR="00000000" w:rsidDel="00000000" w:rsidP="00000000" w:rsidRDefault="00000000" w:rsidRPr="00000000" w14:paraId="0000001F">
      <w:pPr>
        <w:spacing w:after="251" w:line="259" w:lineRule="auto"/>
        <w:ind w:right="183"/>
        <w:jc w:val="both"/>
        <w:rPr/>
      </w:pPr>
      <w:r w:rsidDel="00000000" w:rsidR="00000000" w:rsidRPr="00000000">
        <w:rPr>
          <w:rtl w:val="0"/>
        </w:rPr>
        <w:t xml:space="preserve">Zákonný zástupce prohlašuje, že jeho dítě SMÍ odejít po tréninku samo, pokud tomu tak není, musí zákonný zástupce toto spolku písemně sdělit.</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jc w:val="both"/>
        <w:rPr/>
      </w:pPr>
      <w:r w:rsidDel="00000000" w:rsidR="00000000" w:rsidRPr="00000000">
        <w:rPr>
          <w:rtl w:val="0"/>
        </w:rPr>
        <w:t xml:space="preserve">Zákonný zástupce bere na vědomí, že dítě by mělo být připraveno na trénink nejpozději 5 minut před začátkem lekce, příchod na trénink více jak 10 min po začátku tréninku již není možný, a následně je zákonný zástupce povinen vyzvednout dítě nejpozději do 10 min. po ukončení dané lekce. Pokud si zákonný zástupce nevyzvedne dítě, které neodchází samo, více jak 10 minut od ukončení lekce, trenér se pokusí zákonné zástupce kontaktovat telefonicky (na základě kontaktů uvedených v přihlášce).  V případě, že se nepodaří kontaktovat žádnou z osob oprávněných k vyzvednutí dítěte z tréninku – informuje telefonicky hlavního trenéra (zástupce provozovatele) a následně budou postupovat dle zákona, tj.  kontaktuje Policii ČR. Opakované porušování této povinnosti (včasné vyzvedávání dětí po ukončení tréninku) ze strany zákonného zástupce, je toto chování důvodem k vyloučení ze spolku.</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Praze dne:</w:t>
        <w:tab/>
        <w:tab/>
        <w:tab/>
        <w:tab/>
        <w:tab/>
        <w:tab/>
        <w:tab/>
        <w:tab/>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664"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ab/>
        <w:t xml:space="preserve"> </w:t>
        <w:tab/>
        <w:tab/>
        <w:tab/>
        <w:tab/>
        <w:tab/>
        <w:tab/>
        <w:tab/>
        <w:t xml:space="preserve">Podpis zákonného zástupce: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160" w:line="259" w:lineRule="auto"/>
        <w:rPr>
          <w:b w:val="1"/>
        </w:rPr>
      </w:pPr>
      <w:bookmarkStart w:colFirst="0" w:colLast="0" w:name="_heading=h.3znysh7" w:id="3"/>
      <w:bookmarkEnd w:id="3"/>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Informovaný souhlas se zpracováním osobních údajů a práva subjektů údajů</w:t>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Zákonný zástupce,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bookmarkStart w:colFirst="0" w:colLast="0" w:name="_heading=h.2et92p0" w:id="4"/>
      <w:bookmarkEnd w:id="4"/>
      <w:r w:rsidDel="00000000" w:rsidR="00000000" w:rsidRPr="00000000">
        <w:rPr>
          <w:rtl w:val="0"/>
        </w:rPr>
        <w:t xml:space="preserve">v souladu se zákonem č. 101/2000 Sb., o ochraně osobních údajů, ve znění pozdějších předpisů (dále jen „zákon“) a nařízením Evropského parlamentu a Rady EU č. 2016/679 o ochraně fyzických osob v souvislosti se zpracováním osobních údajů a o volném pohybu těchto údajů (obecné nařízení o ochraně osobních údajů – dále jen „GDPR“) tímto potvrzuje správnost uvedených údajů a jakožto zákonný zástupce dobrovolně souhlasí se zpracováváním shora uvedených osobních údajů. Spolek Racek 2017 z.s. IČ: 22839542, se sídlem Západní 414, Střešovice, Praha 6, 162 00 je správcem a zpracovatelem osobních údajů. Pro zpracování osobních údajů spolek může rovněž využít služeb dalších zpracovatelů, kteří osobní údaje zpracovávají na jeho pokyn.  Takovými zpracovateli jsou zejména: </w:t>
      </w:r>
    </w:p>
    <w:p w:rsidR="00000000" w:rsidDel="00000000" w:rsidP="00000000" w:rsidRDefault="00000000" w:rsidRPr="00000000" w14:paraId="0000002D">
      <w:pPr>
        <w:ind w:left="709" w:hanging="425"/>
        <w:jc w:val="both"/>
        <w:rPr/>
      </w:pPr>
      <w:r w:rsidDel="00000000" w:rsidR="00000000" w:rsidRPr="00000000">
        <w:rPr>
          <w:rtl w:val="0"/>
        </w:rPr>
        <w:t xml:space="preserve">∙ </w:t>
        <w:tab/>
        <w:t xml:space="preserve">IT správce a dále poskytovatelé informačních systémů a technické infrastruktury v případě, kdy spravují interní systémy pro správu osobních údajů pro účely vnitřní administrativní potřeby či externí účetní.</w:t>
      </w:r>
    </w:p>
    <w:p w:rsidR="00000000" w:rsidDel="00000000" w:rsidP="00000000" w:rsidRDefault="00000000" w:rsidRPr="00000000" w14:paraId="0000002E">
      <w:pPr>
        <w:spacing w:before="240" w:lineRule="auto"/>
        <w:jc w:val="both"/>
        <w:rPr/>
      </w:pPr>
      <w:bookmarkStart w:colFirst="0" w:colLast="0" w:name="_heading=h.tyjcwt" w:id="5"/>
      <w:bookmarkEnd w:id="5"/>
      <w:r w:rsidDel="00000000" w:rsidR="00000000" w:rsidRPr="00000000">
        <w:rPr>
          <w:rtl w:val="0"/>
        </w:rPr>
        <w:t xml:space="preserve">Správce uchovává a zpracovává osobní údaje zejména pro tyto účely:</w:t>
      </w:r>
    </w:p>
    <w:p w:rsidR="00000000" w:rsidDel="00000000" w:rsidP="00000000" w:rsidRDefault="00000000" w:rsidRPr="00000000" w14:paraId="0000002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15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evidence členů spolku, předávání informací úřadům pro zajištění běžné činnosti spolku a případným poskytnutím osobních údajů České unii sportu (dále „ČUS“) a Ministerstvu školství, mládeže a tělovýchovy (dále „MŠMT“) v souladu se směrnicemi ČUS a MŠMT a to v rozsahu shora uvedeném (jméno, příjmení, datum narození a adresa bydliště), právním důvodem shromažďování, nakládání a zpracovávání uvedených osobních údajů je členství ve spolku;</w:t>
      </w:r>
    </w:p>
    <w:p w:rsidR="00000000" w:rsidDel="00000000" w:rsidP="00000000" w:rsidRDefault="00000000" w:rsidRPr="00000000" w14:paraId="0000003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pojištění a evidence, které jsou nutné pro zajištění řádného účelu poskytování kurzů či případných událostí s provozem sportovišť souvisejících, a to v rozsahu shora uvedeném (jméno, příjmení, datum narození a adresa bydliště), právním důvodem shromažďování, nakládání a zpracovávání uvedených osobních údajů je členství ve spolku;</w:t>
      </w:r>
    </w:p>
    <w:p w:rsidR="00000000" w:rsidDel="00000000" w:rsidP="00000000" w:rsidRDefault="00000000" w:rsidRPr="00000000" w14:paraId="00000031">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8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 marketingové a informační účely, zejména souhlas poskytuji pro pořízení a zveřejnění fotografií a videozáznamů dítěte z workshopů a jiných sportovních akcí a pro jejich použití v propagačních a informačních materiálech spolku, včetně internetových stránek (v rozsahu fotografie či videozáznam bez uvedení jména), právním důvodem shromažďování, nakládání a zpracovávání uvedených osobních údajů je souhlas subjektu.</w:t>
      </w:r>
    </w:p>
    <w:p w:rsidR="00000000" w:rsidDel="00000000" w:rsidP="00000000" w:rsidRDefault="00000000" w:rsidRPr="00000000" w14:paraId="00000032">
      <w:pPr>
        <w:shd w:fill="ffffff" w:val="clear"/>
        <w:spacing w:after="280" w:before="150" w:lineRule="auto"/>
        <w:jc w:val="both"/>
        <w:rPr/>
      </w:pPr>
      <w:r w:rsidDel="00000000" w:rsidR="00000000" w:rsidRPr="00000000">
        <w:rPr>
          <w:rtl w:val="0"/>
        </w:rPr>
        <w:t xml:space="preserve">Zákonný zástupce uděluje souhlas správci ke shromažďování, zpracování a evidenci svých osobních údajů jakožto zákonného zástupce svého dítěte, a to ve shora uvedeném rozsahu (jméno, příjmení, e-mail, telefon) pro účely případného využití pro komunikaci mezi zákonným zástupcem a spolkem, zejména pro marketingové účely, tj.pro zasílání, zejména emailem, informací o konání dalších akcí a kurzů. </w:t>
      </w:r>
    </w:p>
    <w:p w:rsidR="00000000" w:rsidDel="00000000" w:rsidP="00000000" w:rsidRDefault="00000000" w:rsidRPr="00000000" w14:paraId="00000033">
      <w:pPr>
        <w:shd w:fill="ffffff" w:val="clear"/>
        <w:spacing w:before="150" w:lineRule="auto"/>
        <w:jc w:val="both"/>
        <w:rPr/>
      </w:pPr>
      <w:bookmarkStart w:colFirst="0" w:colLast="0" w:name="_heading=h.1t3h5sf" w:id="7"/>
      <w:bookmarkEnd w:id="7"/>
      <w:r w:rsidDel="00000000" w:rsidR="00000000" w:rsidRPr="00000000">
        <w:rPr>
          <w:rtl w:val="0"/>
        </w:rPr>
        <w:t xml:space="preserve">Ke zpracování, shromáždění a evidenci osobních údajů používá správce a zpracovatel pouze řádně zvolené postupy a též dostatečné způsoby fyzického i IT zabezpečení osobních údajů. Osobní údaje zpracovává správce i další zpracovatel manuálně v listinné či elektronické podobě.</w:t>
      </w:r>
    </w:p>
    <w:p w:rsidR="00000000" w:rsidDel="00000000" w:rsidP="00000000" w:rsidRDefault="00000000" w:rsidRPr="00000000" w14:paraId="00000034">
      <w:pPr>
        <w:shd w:fill="ffffff" w:val="clear"/>
        <w:spacing w:after="280" w:before="150" w:lineRule="auto"/>
        <w:jc w:val="both"/>
        <w:rPr/>
      </w:pPr>
      <w:r w:rsidDel="00000000" w:rsidR="00000000" w:rsidRPr="00000000">
        <w:rPr>
          <w:rtl w:val="0"/>
        </w:rPr>
        <w:t xml:space="preserve">Tyto souhlasy zákonný zástupce uděluje na celou dobu období trvání členství dítěte ve spolku a následně po dobu 3 let. Následně s nimi bude naloženo dle platné právní úpravy.</w:t>
      </w:r>
    </w:p>
    <w:p w:rsidR="00000000" w:rsidDel="00000000" w:rsidP="00000000" w:rsidRDefault="00000000" w:rsidRPr="00000000" w14:paraId="00000035">
      <w:pPr>
        <w:shd w:fill="ffffff" w:val="clear"/>
        <w:jc w:val="both"/>
        <w:rPr/>
      </w:pPr>
      <w:r w:rsidDel="00000000" w:rsidR="00000000" w:rsidRPr="00000000">
        <w:rPr>
          <w:rtl w:val="0"/>
        </w:rPr>
        <w:t xml:space="preserve">Dále prohlašuji, že jsem byl řádně poučen a informován o svých právech, zejména o:</w:t>
      </w:r>
    </w:p>
    <w:p w:rsidR="00000000" w:rsidDel="00000000" w:rsidP="00000000" w:rsidRDefault="00000000" w:rsidRPr="00000000" w14:paraId="00000036">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svém právu kdykoliv udělený souhlas odvolat, a to písemně poštou na adresu spolku. Právo kdykoli odvolat souhlas se zpracováním osobních údajů se neuplatní v případě osobních údajů jež jsou zpracovávány z titulu členství ve spolku;</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právu přístupu k těmto informacím a o právu na opravu nebo doplnění osobních údajů, včetně práva na informace, jakým způsobem a jaké údaje jsou zpracovávány;</w:t>
      </w:r>
    </w:p>
    <w:p w:rsidR="00000000" w:rsidDel="00000000" w:rsidP="00000000" w:rsidRDefault="00000000" w:rsidRPr="00000000" w14:paraId="00000038">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právu vyžádat si opravu, doplnění či výmaz osobních údajů svých či dítěte.</w:t>
      </w:r>
    </w:p>
    <w:p w:rsidR="00000000" w:rsidDel="00000000" w:rsidP="00000000" w:rsidRDefault="00000000" w:rsidRPr="00000000" w14:paraId="0000003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právu vznést námitku nebo podat stížnost u dozorového orgánu nad ochranou osobních údajů, kterým je Úřad na ochranu</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osobních údajů, sídlo a kontakty jsou dostupné na webu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www.uoou.cz</w:t>
        </w:r>
      </w:hyperlink>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Praze dne:</w:t>
        <w:tab/>
        <w:tab/>
        <w:tab/>
        <w:tab/>
        <w:tab/>
        <w:tab/>
        <w:tab/>
        <w:tab/>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664"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ab/>
        <w:t xml:space="preserve"> </w:t>
        <w:tab/>
        <w:tab/>
        <w:tab/>
        <w:tab/>
        <w:tab/>
        <w:tab/>
        <w:tab/>
        <w:t xml:space="preserve">Podpis zákonného zástupce</w:t>
      </w:r>
    </w:p>
    <w:p w:rsidR="00000000" w:rsidDel="00000000" w:rsidP="00000000" w:rsidRDefault="00000000" w:rsidRPr="00000000" w14:paraId="00000043">
      <w:pPr>
        <w:rPr/>
      </w:pPr>
      <w:r w:rsidDel="00000000" w:rsidR="00000000" w:rsidRPr="00000000">
        <w:rPr>
          <w:rtl w:val="0"/>
        </w:rPr>
      </w:r>
    </w:p>
    <w:sectPr>
      <w:pgSz w:h="16840" w:w="11900"/>
      <w:pgMar w:bottom="851" w:top="851" w:left="851"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rsid w:val="000576AB"/>
    <w:pPr>
      <w:pBdr>
        <w:top w:space="0" w:sz="0" w:val="nil"/>
        <w:left w:space="0" w:sz="0" w:val="nil"/>
        <w:bottom w:space="0" w:sz="0" w:val="nil"/>
        <w:right w:space="0" w:sz="0" w:val="nil"/>
        <w:between w:space="0" w:sz="0" w:val="nil"/>
      </w:pBdr>
      <w:spacing w:after="0" w:line="240" w:lineRule="auto"/>
    </w:pPr>
    <w:rPr>
      <w:rFonts w:ascii="Cambria" w:cs="Cambria" w:eastAsia="Cambria" w:hAnsi="Cambria"/>
      <w:color w:val="000000"/>
      <w:sz w:val="24"/>
      <w:szCs w:val="24"/>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Hypertextovodkaz">
    <w:name w:val="Hyperlink"/>
    <w:basedOn w:val="Standardnpsmoodstavce"/>
    <w:uiPriority w:val="99"/>
    <w:unhideWhenUsed w:val="1"/>
    <w:rsid w:val="000576AB"/>
    <w:rPr>
      <w:color w:val="0563c1" w:themeColor="hyperlink"/>
      <w:u w:val="single"/>
    </w:rPr>
  </w:style>
  <w:style w:type="paragraph" w:styleId="Odstavecseseznamem">
    <w:name w:val="List Paragraph"/>
    <w:basedOn w:val="Normln"/>
    <w:uiPriority w:val="34"/>
    <w:qFormat w:val="1"/>
    <w:rsid w:val="000576AB"/>
    <w:pPr>
      <w:pBdr>
        <w:top w:color="auto" w:space="0" w:sz="0" w:val="none"/>
        <w:left w:color="auto" w:space="0" w:sz="0" w:val="none"/>
        <w:bottom w:color="auto" w:space="0" w:sz="0" w:val="none"/>
        <w:right w:color="auto" w:space="0" w:sz="0" w:val="none"/>
        <w:between w:color="auto" w:space="0" w:sz="0" w:val="none"/>
      </w:pBdr>
      <w:ind w:left="720"/>
      <w:contextualSpacing w:val="1"/>
    </w:pPr>
    <w:rPr>
      <w:rFonts w:ascii="Times New Roman" w:cs="Times New Roman" w:hAnsi="Times New Roman" w:eastAsiaTheme="minorHAnsi"/>
      <w:color w:val="auto"/>
      <w:lang w:eastAsia="en-US"/>
    </w:rPr>
  </w:style>
  <w:style w:type="character" w:styleId="Odkaznakoment">
    <w:name w:val="annotation reference"/>
    <w:basedOn w:val="Standardnpsmoodstavce"/>
    <w:uiPriority w:val="99"/>
    <w:semiHidden w:val="1"/>
    <w:unhideWhenUsed w:val="1"/>
    <w:rsid w:val="00487601"/>
    <w:rPr>
      <w:sz w:val="16"/>
      <w:szCs w:val="16"/>
    </w:rPr>
  </w:style>
  <w:style w:type="paragraph" w:styleId="Textkomente">
    <w:name w:val="annotation text"/>
    <w:basedOn w:val="Normln"/>
    <w:link w:val="TextkomenteChar"/>
    <w:uiPriority w:val="99"/>
    <w:semiHidden w:val="1"/>
    <w:unhideWhenUsed w:val="1"/>
    <w:rsid w:val="00487601"/>
    <w:rPr>
      <w:sz w:val="20"/>
      <w:szCs w:val="20"/>
    </w:rPr>
  </w:style>
  <w:style w:type="character" w:styleId="TextkomenteChar" w:customStyle="1">
    <w:name w:val="Text komentáře Char"/>
    <w:basedOn w:val="Standardnpsmoodstavce"/>
    <w:link w:val="Textkomente"/>
    <w:uiPriority w:val="99"/>
    <w:semiHidden w:val="1"/>
    <w:rsid w:val="00487601"/>
    <w:rPr>
      <w:rFonts w:ascii="Cambria" w:cs="Cambria" w:eastAsia="Cambria" w:hAnsi="Cambria"/>
      <w:color w:val="000000"/>
      <w:sz w:val="20"/>
      <w:szCs w:val="20"/>
      <w:lang w:eastAsia="cs-CZ"/>
    </w:rPr>
  </w:style>
  <w:style w:type="paragraph" w:styleId="Pedmtkomente">
    <w:name w:val="annotation subject"/>
    <w:basedOn w:val="Textkomente"/>
    <w:next w:val="Textkomente"/>
    <w:link w:val="PedmtkomenteChar"/>
    <w:uiPriority w:val="99"/>
    <w:semiHidden w:val="1"/>
    <w:unhideWhenUsed w:val="1"/>
    <w:rsid w:val="00487601"/>
    <w:rPr>
      <w:b w:val="1"/>
      <w:bCs w:val="1"/>
    </w:rPr>
  </w:style>
  <w:style w:type="character" w:styleId="PedmtkomenteChar" w:customStyle="1">
    <w:name w:val="Předmět komentáře Char"/>
    <w:basedOn w:val="TextkomenteChar"/>
    <w:link w:val="Pedmtkomente"/>
    <w:uiPriority w:val="99"/>
    <w:semiHidden w:val="1"/>
    <w:rsid w:val="00487601"/>
    <w:rPr>
      <w:rFonts w:ascii="Cambria" w:cs="Cambria" w:eastAsia="Cambria" w:hAnsi="Cambria"/>
      <w:b w:val="1"/>
      <w:bCs w:val="1"/>
      <w:color w:val="000000"/>
      <w:sz w:val="20"/>
      <w:szCs w:val="20"/>
      <w:lang w:eastAsia="cs-CZ"/>
    </w:rPr>
  </w:style>
  <w:style w:type="paragraph" w:styleId="Textbubliny">
    <w:name w:val="Balloon Text"/>
    <w:basedOn w:val="Normln"/>
    <w:link w:val="TextbublinyChar"/>
    <w:uiPriority w:val="99"/>
    <w:semiHidden w:val="1"/>
    <w:unhideWhenUsed w:val="1"/>
    <w:rsid w:val="00487601"/>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487601"/>
    <w:rPr>
      <w:rFonts w:ascii="Segoe UI" w:cs="Segoe UI" w:eastAsia="Cambria" w:hAnsi="Segoe UI"/>
      <w:color w:val="000000"/>
      <w:sz w:val="18"/>
      <w:szCs w:val="18"/>
      <w:lang w:eastAsia="cs-CZ"/>
    </w:rPr>
  </w:style>
  <w:style w:type="paragraph" w:styleId="Revize">
    <w:name w:val="Revision"/>
    <w:hidden w:val="1"/>
    <w:uiPriority w:val="99"/>
    <w:semiHidden w:val="1"/>
    <w:rsid w:val="0089756C"/>
    <w:pPr>
      <w:spacing w:after="0" w:line="240" w:lineRule="auto"/>
    </w:pPr>
    <w:rPr>
      <w:rFonts w:ascii="Cambria" w:cs="Cambria" w:eastAsia="Cambria" w:hAnsi="Cambria"/>
      <w:color w:val="000000"/>
      <w:sz w:val="24"/>
      <w:szCs w:val="24"/>
      <w:lang w:eastAsia="cs-C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1vRRFRa8qRoTEnr9LlULV+gSw==">AMUW2mWNX+UDQNXRyVWDABHyLLxTPIdgbmosK9/DnfiLuW3GZbL8hq5KxHThe2w7yL3U+4YlX/YQPE5sMbWoxu8aynv9TM0s3ns4f8dYiDYJACtPFDBopv6utbsgPzBfVqvex8k6gB/r0H5Yanre005FONYl+JCw7cmZ+30aMV6H0zKRF+7ZlNCAfneQyKNFLMJKRiW0o9qOyEKEcivfgeHIUReKAFNLjDqJ3zbY/p71Hx/VQbOQPI2nX83d9UMU7BqLglhx4vZduC+ZvSTosUSSgDM6wdfB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2018-07-25T13:02:00Z</dcterms:created>
  <dc:creator>Tereza</dc:creator>
</cp:coreProperties>
</file>